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3C" w:rsidRDefault="00773289">
      <w:pPr>
        <w:rPr>
          <w:lang w:val="ka-GE"/>
        </w:rPr>
      </w:pPr>
      <w:r>
        <w:rPr>
          <w:lang w:val="ka-GE"/>
        </w:rPr>
        <w:t>სახელმწიფო უსაფრთხოების სამსახურს</w:t>
      </w:r>
    </w:p>
    <w:p w:rsidR="00F53953" w:rsidRDefault="00F53953">
      <w:pPr>
        <w:rPr>
          <w:lang w:val="ka-GE"/>
        </w:rPr>
      </w:pPr>
    </w:p>
    <w:p w:rsidR="00385361" w:rsidRDefault="006F40FA" w:rsidP="006F40FA">
      <w:pPr>
        <w:jc w:val="both"/>
        <w:rPr>
          <w:lang w:val="ka-GE"/>
        </w:rPr>
      </w:pPr>
      <w:r>
        <w:rPr>
          <w:lang w:val="ka-GE"/>
        </w:rPr>
        <w:t xml:space="preserve">მოგახესენებთ, რომ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განხილულ იქნა </w:t>
      </w:r>
      <w:r w:rsidR="00F53953">
        <w:rPr>
          <w:lang w:val="ka-GE"/>
        </w:rPr>
        <w:t xml:space="preserve">სსიპ სოციალური მომსახურების სააგენტოს </w:t>
      </w:r>
      <w:r>
        <w:rPr>
          <w:lang w:val="ka-GE"/>
        </w:rPr>
        <w:t xml:space="preserve">მიერ ინიცირებული საკითხი </w:t>
      </w:r>
      <w:r w:rsidRPr="00385361">
        <w:rPr>
          <w:lang w:val="ka-GE"/>
        </w:rPr>
        <w:t>საქართველოს მთავრობის 2015 წლის 20 აპრილის N169 დადგენილებით დამტკიცებულ</w:t>
      </w:r>
      <w:r>
        <w:rPr>
          <w:lang w:val="ka-GE"/>
        </w:rPr>
        <w:t>ი</w:t>
      </w:r>
      <w:r w:rsidRPr="00385361">
        <w:rPr>
          <w:lang w:val="ka-GE"/>
        </w:rPr>
        <w:t xml:space="preserve"> </w:t>
      </w:r>
      <w:r w:rsidRPr="006F40FA">
        <w:rPr>
          <w:lang w:val="ka-GE"/>
        </w:rPr>
        <w:t>„C” ჰეპატიტის მართვის სახელმწიფო პროგრამის ფარგლებში, 2015  წლიდან 2020  წლის 27  მაისის მდგომარეობით,  სააგენტოს ბალანსზე რიცხული ვადაგასული და პაციენტების გარდაცვალების ან მკურნალობის შეწყვეტის შემთხვევაში დაწესებულებებში მობრუნებული/დასაწყობებული მედიკამენტების ჩამოწერა/განადგურების შესახებ</w:t>
      </w:r>
      <w:r>
        <w:rPr>
          <w:lang w:val="ka-GE"/>
        </w:rPr>
        <w:t>.</w:t>
      </w:r>
    </w:p>
    <w:p w:rsidR="005B4A2E" w:rsidRDefault="005B4A2E" w:rsidP="00385361">
      <w:pPr>
        <w:jc w:val="both"/>
        <w:rPr>
          <w:lang w:val="ka-GE"/>
        </w:rPr>
      </w:pPr>
      <w:r>
        <w:rPr>
          <w:lang w:val="ka-GE"/>
        </w:rPr>
        <w:t>სააგენტოს ინფორმაციით (N04/12237)</w:t>
      </w:r>
      <w:r w:rsidR="00385361" w:rsidRPr="00385361">
        <w:rPr>
          <w:lang w:val="ka-GE"/>
        </w:rPr>
        <w:t xml:space="preserve"> „C” ჰეპატიტის მართვის სახელმწიფო პროგრამის ფარგლებში, 2015 წლიდან 2020 წლის 27 მაისის მდგომარეობით, სააგენტოს ბალანსზე ირიცხება ხუთი დასახელების ვადაგასული მედიკამენტი, რომლის ჯამური ღირებულება შეადგენს 560 645 083, 40 ლარს.  </w:t>
      </w:r>
      <w:r w:rsidR="00385361">
        <w:rPr>
          <w:lang w:val="ka-GE"/>
        </w:rPr>
        <w:t>გარდა ამისა,</w:t>
      </w:r>
      <w:r w:rsidR="00385361" w:rsidRPr="00385361">
        <w:rPr>
          <w:lang w:val="ka-GE"/>
        </w:rPr>
        <w:t xml:space="preserve"> სააგენტოს ბალანსზე ირიცხება პაციენტების გარდაცვალების ან მკურნალობის შეწყვეტის შემთხვევაში დაწესებულებებში მობრუნებული/დასაწყობებული მედიკამენტები (N169 დადგენილება,  N5 დანართის მე-11 პუნქტი).  მათი აღწერა განხორციელებულია  ორ ეტაპად. პირველი მოიცავს 2015 წლიდან - 2018 წლის 31 დეკემბრის ჩათვლით პერიოდს, ინახება საწყობში (შპს ,,ფსიქიკური ჯანმრთელობის და ნარკომანიის პრევენციის ცენტრი) და მისი ღირებულება შეადგენს 11 574 129,80 ლარს. აღწერის მეორე ეტაპი მოიცავს 2019 წლის 1 იანვრიდან 31 დეკემბრის ჩათვლით პერიოდს, ღირებულება შეადგენს 286 204,29 ლარს. </w:t>
      </w:r>
    </w:p>
    <w:p w:rsidR="00F53953" w:rsidRDefault="00385361" w:rsidP="00385361">
      <w:pPr>
        <w:jc w:val="both"/>
        <w:rPr>
          <w:lang w:val="ka-GE"/>
        </w:rPr>
      </w:pPr>
      <w:r w:rsidRPr="00385361">
        <w:rPr>
          <w:lang w:val="ka-GE"/>
        </w:rPr>
        <w:t>აღნიშნული მედიკამენტები განეკუთვნება ,,გაუვარგისებული“ მედიკამენტების ჯგუფს და ექვემდებარება ჩამოწერა/განადგურებას</w:t>
      </w:r>
      <w:r w:rsidR="005B4A2E">
        <w:rPr>
          <w:lang w:val="ka-GE"/>
        </w:rPr>
        <w:t>.</w:t>
      </w:r>
    </w:p>
    <w:p w:rsidR="005B4A2E" w:rsidRDefault="005B4A2E" w:rsidP="00385361">
      <w:pPr>
        <w:jc w:val="both"/>
        <w:rPr>
          <w:lang w:val="ka-GE"/>
        </w:rPr>
      </w:pPr>
      <w:r>
        <w:rPr>
          <w:lang w:val="ka-GE"/>
        </w:rPr>
        <w:t xml:space="preserve">იქიდან გამომდინარე, რომ ზემოაღნიშნული პროგრამის ფარგლებში </w:t>
      </w:r>
      <w:r w:rsidRPr="005B4A2E">
        <w:rPr>
          <w:lang w:val="ka-GE"/>
        </w:rPr>
        <w:t>განხორციელებული მედიკამენტების ბრუნვის საკითხე</w:t>
      </w:r>
      <w:r>
        <w:rPr>
          <w:lang w:val="ka-GE"/>
        </w:rPr>
        <w:t xml:space="preserve">ბი </w:t>
      </w:r>
      <w:r w:rsidRPr="005B4A2E">
        <w:rPr>
          <w:lang w:val="ka-GE"/>
        </w:rPr>
        <w:t>2015-2018 წლებში</w:t>
      </w:r>
      <w:r>
        <w:rPr>
          <w:lang w:val="ka-GE"/>
        </w:rPr>
        <w:t xml:space="preserve"> წარმოადგენდა სამართალდამცავი უწყებების შესწავლის საგანს, მიზანშეწონილად მიგვაჩნია, მედიკამენტების განადგურების საკითხზე თქვენი უწყების პოზიციის გათვალისწინება.</w:t>
      </w:r>
    </w:p>
    <w:p w:rsidR="005B4A2E" w:rsidRPr="00773289" w:rsidRDefault="005B4A2E" w:rsidP="00385361">
      <w:pPr>
        <w:jc w:val="both"/>
        <w:rPr>
          <w:lang w:val="ka-GE"/>
        </w:rPr>
      </w:pPr>
      <w:r>
        <w:rPr>
          <w:lang w:val="ka-GE"/>
        </w:rPr>
        <w:t>აღნიშნულიდან გამომდინარე, გთხოვთ, თ</w:t>
      </w:r>
      <w:bookmarkStart w:id="0" w:name="_GoBack"/>
      <w:bookmarkEnd w:id="0"/>
      <w:r>
        <w:rPr>
          <w:lang w:val="ka-GE"/>
        </w:rPr>
        <w:t>ქვენს მოსაზრებებს დასმულ საკითხთან დაკავშირებით.</w:t>
      </w:r>
    </w:p>
    <w:sectPr w:rsidR="005B4A2E" w:rsidRPr="0077328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F8"/>
    <w:rsid w:val="001176F8"/>
    <w:rsid w:val="00385361"/>
    <w:rsid w:val="003D0F83"/>
    <w:rsid w:val="005B4A2E"/>
    <w:rsid w:val="006F40FA"/>
    <w:rsid w:val="00773289"/>
    <w:rsid w:val="0087443C"/>
    <w:rsid w:val="00F5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7110D"/>
  <w15:chartTrackingRefBased/>
  <w15:docId w15:val="{AECD435F-54EB-4A64-AEB6-8C777D1F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2020-06-17T07:58:00Z</dcterms:created>
  <dcterms:modified xsi:type="dcterms:W3CDTF">2020-06-17T09:54:00Z</dcterms:modified>
</cp:coreProperties>
</file>